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2-25</w:t>
      </w:r>
      <w:r>
        <w:rPr>
          <w:rFonts w:ascii="Times New Roman" w:eastAsia="Times New Roman" w:hAnsi="Times New Roman" w:cs="Times New Roman"/>
        </w:rPr>
        <w:t>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Нагуманову Руслану Ильгизовичу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</w:t>
      </w:r>
      <w:r>
        <w:rPr>
          <w:rFonts w:ascii="Times New Roman" w:eastAsia="Times New Roman" w:hAnsi="Times New Roman" w:cs="Times New Roman"/>
          <w:sz w:val="26"/>
          <w:szCs w:val="26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«АльфаСтрахование» к Нагуманову Руслану Ильгизовичу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</w:t>
      </w:r>
      <w:r>
        <w:rPr>
          <w:rFonts w:ascii="Times New Roman" w:eastAsia="Times New Roman" w:hAnsi="Times New Roman" w:cs="Times New Roman"/>
          <w:sz w:val="26"/>
          <w:szCs w:val="26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Нагуманова Руслана Ильгизовича, водительское удостоверение </w:t>
      </w:r>
      <w:r>
        <w:rPr>
          <w:rStyle w:val="cat-ExternalSystemDefinedgrp-1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13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1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«АльфаСтрахование», ИНН </w:t>
      </w:r>
      <w:r>
        <w:rPr>
          <w:rStyle w:val="cat-PhoneNumbergrp-14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 п</w:t>
      </w:r>
      <w:r>
        <w:rPr>
          <w:rFonts w:ascii="Times New Roman" w:eastAsia="Times New Roman" w:hAnsi="Times New Roman" w:cs="Times New Roman"/>
          <w:sz w:val="26"/>
          <w:szCs w:val="26"/>
        </w:rPr>
        <w:t>орядке регресса в размере 39 800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</w:t>
      </w:r>
      <w:r>
        <w:rPr>
          <w:rFonts w:ascii="Times New Roman" w:eastAsia="Times New Roman" w:hAnsi="Times New Roman" w:cs="Times New Roman"/>
          <w:sz w:val="26"/>
          <w:szCs w:val="26"/>
        </w:rPr>
        <w:t>его взыскать 43 800 (сорок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 восемьсот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2-25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PhoneNumbergrp-13rplc-10">
    <w:name w:val="cat-PhoneNumber grp-13 rplc-10"/>
    <w:basedOn w:val="DefaultParagraphFont"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PhoneNumbergrp-14rplc-13">
    <w:name w:val="cat-PhoneNumber grp-1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